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B0C217" w14:textId="39F82B81" w:rsidR="00394D72" w:rsidRPr="00DB4D6C" w:rsidRDefault="00394D72" w:rsidP="00394D72">
      <w:pPr>
        <w:adjustRightInd w:val="0"/>
        <w:snapToGrid w:val="0"/>
        <w:spacing w:line="360" w:lineRule="auto"/>
        <w:jc w:val="left"/>
        <w:rPr>
          <w:rFonts w:ascii="宋体" w:hAnsi="宋体"/>
          <w:color w:val="FF0000"/>
          <w:sz w:val="24"/>
        </w:rPr>
      </w:pPr>
      <w:r w:rsidRPr="00D967D9">
        <w:rPr>
          <w:rFonts w:ascii="宋体" w:hAnsi="宋体" w:hint="eastAsia"/>
          <w:sz w:val="24"/>
        </w:rPr>
        <w:t>证券代码：</w:t>
      </w:r>
      <w:r>
        <w:rPr>
          <w:rFonts w:ascii="宋体" w:hAnsi="宋体" w:hint="eastAsia"/>
          <w:sz w:val="24"/>
        </w:rPr>
        <w:t xml:space="preserve">600198         </w:t>
      </w:r>
      <w:r w:rsidRPr="00D967D9">
        <w:rPr>
          <w:rFonts w:ascii="宋体" w:hAnsi="宋体" w:hint="eastAsia"/>
          <w:sz w:val="24"/>
        </w:rPr>
        <w:t>证券简称：</w:t>
      </w:r>
      <w:r>
        <w:rPr>
          <w:rFonts w:ascii="宋体" w:hAnsi="宋体" w:hint="eastAsia"/>
          <w:sz w:val="24"/>
        </w:rPr>
        <w:t xml:space="preserve">大唐电信       </w:t>
      </w:r>
      <w:r w:rsidRPr="00895DB9">
        <w:rPr>
          <w:rFonts w:ascii="宋体" w:hAnsi="宋体" w:hint="eastAsia"/>
          <w:sz w:val="24"/>
        </w:rPr>
        <w:t>公告编号：</w:t>
      </w:r>
      <w:r w:rsidR="002319B2" w:rsidRPr="00895DB9">
        <w:rPr>
          <w:rFonts w:ascii="宋体" w:hAnsi="宋体"/>
          <w:sz w:val="24"/>
        </w:rPr>
        <w:t>202</w:t>
      </w:r>
      <w:r w:rsidR="002A3C93" w:rsidRPr="00895DB9">
        <w:rPr>
          <w:rFonts w:ascii="宋体" w:hAnsi="宋体" w:hint="eastAsia"/>
          <w:sz w:val="24"/>
        </w:rPr>
        <w:t>1</w:t>
      </w:r>
      <w:r w:rsidR="002319B2" w:rsidRPr="00895DB9">
        <w:rPr>
          <w:rFonts w:ascii="宋体" w:hAnsi="宋体"/>
          <w:sz w:val="24"/>
        </w:rPr>
        <w:t>-</w:t>
      </w:r>
      <w:r w:rsidR="008B19DC" w:rsidRPr="00895DB9">
        <w:rPr>
          <w:rFonts w:ascii="宋体" w:hAnsi="宋体" w:hint="eastAsia"/>
          <w:sz w:val="24"/>
        </w:rPr>
        <w:t>030</w:t>
      </w:r>
    </w:p>
    <w:p w14:paraId="4712E404" w14:textId="77777777" w:rsidR="00394D72" w:rsidRPr="00884360" w:rsidRDefault="00394D72" w:rsidP="00394D72">
      <w:pPr>
        <w:spacing w:line="360" w:lineRule="auto"/>
        <w:jc w:val="center"/>
        <w:rPr>
          <w:rFonts w:ascii="宋体" w:hAnsi="宋体"/>
          <w:sz w:val="36"/>
        </w:rPr>
      </w:pPr>
    </w:p>
    <w:p w14:paraId="3AC255FB" w14:textId="77777777" w:rsidR="00394D72" w:rsidRDefault="00394D72" w:rsidP="00394D72">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大唐电信科技</w:t>
      </w:r>
      <w:r w:rsidRPr="00936B7E">
        <w:rPr>
          <w:rFonts w:ascii="黑体" w:eastAsia="黑体" w:hAnsi="黑体" w:hint="eastAsia"/>
          <w:b/>
          <w:color w:val="FF0000"/>
          <w:sz w:val="36"/>
          <w:szCs w:val="36"/>
        </w:rPr>
        <w:t>股份有限公司</w:t>
      </w:r>
    </w:p>
    <w:p w14:paraId="4C694092" w14:textId="77777777" w:rsidR="00394D72" w:rsidRPr="00DE5441" w:rsidRDefault="00394D72" w:rsidP="00394D72">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关于公司下属子公司重大诉讼进展的</w:t>
      </w:r>
      <w:r w:rsidRPr="00DE5441">
        <w:rPr>
          <w:rFonts w:ascii="黑体" w:eastAsia="黑体" w:hAnsi="黑体" w:hint="eastAsia"/>
          <w:b/>
          <w:color w:val="FF0000"/>
          <w:sz w:val="36"/>
          <w:szCs w:val="36"/>
        </w:rPr>
        <w:t>公告</w:t>
      </w:r>
    </w:p>
    <w:p w14:paraId="7CDEF854" w14:textId="77777777" w:rsidR="00394D72" w:rsidRPr="008230F0" w:rsidRDefault="00394D72" w:rsidP="00394D72">
      <w:pPr>
        <w:adjustRightInd w:val="0"/>
        <w:snapToGrid w:val="0"/>
        <w:spacing w:line="360" w:lineRule="auto"/>
        <w:ind w:firstLine="510"/>
        <w:jc w:val="center"/>
        <w:rPr>
          <w:rFonts w:ascii="宋体" w:hAnsi="宋体"/>
          <w:bCs/>
          <w:sz w:val="24"/>
        </w:rPr>
      </w:pPr>
    </w:p>
    <w:p w14:paraId="10E99FCF" w14:textId="77777777" w:rsidR="00394D72" w:rsidRPr="00EE77F0" w:rsidRDefault="00394D72" w:rsidP="00394D72">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14:paraId="6DA49440" w14:textId="77777777" w:rsidR="00394D72" w:rsidRDefault="00394D72" w:rsidP="00394D72">
      <w:pPr>
        <w:adjustRightInd w:val="0"/>
        <w:snapToGrid w:val="0"/>
        <w:spacing w:line="360" w:lineRule="auto"/>
        <w:ind w:firstLineChars="200" w:firstLine="480"/>
        <w:rPr>
          <w:rFonts w:ascii="宋体" w:hAnsi="宋体"/>
          <w:sz w:val="24"/>
          <w:highlight w:val="yellow"/>
        </w:rPr>
      </w:pPr>
    </w:p>
    <w:p w14:paraId="5DD84319" w14:textId="77777777" w:rsidR="00394D72" w:rsidRPr="00910CE2" w:rsidRDefault="00394D72" w:rsidP="00394D72">
      <w:pPr>
        <w:tabs>
          <w:tab w:val="num" w:pos="1500"/>
        </w:tabs>
        <w:adjustRightInd w:val="0"/>
        <w:snapToGrid w:val="0"/>
        <w:spacing w:line="360" w:lineRule="auto"/>
        <w:ind w:firstLine="555"/>
        <w:rPr>
          <w:rFonts w:ascii="宋体" w:hAnsi="宋体"/>
          <w:sz w:val="24"/>
        </w:rPr>
      </w:pPr>
    </w:p>
    <w:p w14:paraId="4C930CFE" w14:textId="77777777" w:rsidR="00394D72" w:rsidRPr="006552EF" w:rsidRDefault="00394D72" w:rsidP="00394D72">
      <w:pPr>
        <w:tabs>
          <w:tab w:val="num" w:pos="1500"/>
        </w:tabs>
        <w:adjustRightInd w:val="0"/>
        <w:snapToGrid w:val="0"/>
        <w:spacing w:line="360" w:lineRule="auto"/>
        <w:ind w:firstLine="555"/>
        <w:rPr>
          <w:rFonts w:ascii="宋体" w:hAnsi="宋体"/>
          <w:b/>
          <w:sz w:val="24"/>
        </w:rPr>
      </w:pPr>
      <w:r w:rsidRPr="006552EF">
        <w:rPr>
          <w:rFonts w:ascii="宋体" w:hAnsi="宋体" w:hint="eastAsia"/>
          <w:b/>
          <w:sz w:val="24"/>
        </w:rPr>
        <w:t>重要内容提示:</w:t>
      </w:r>
    </w:p>
    <w:p w14:paraId="4066503A" w14:textId="77777777" w:rsidR="00394D72" w:rsidRPr="00645996" w:rsidRDefault="00394D72" w:rsidP="00394D72">
      <w:pPr>
        <w:numPr>
          <w:ilvl w:val="0"/>
          <w:numId w:val="1"/>
        </w:numPr>
        <w:adjustRightInd w:val="0"/>
        <w:snapToGrid w:val="0"/>
        <w:spacing w:line="360" w:lineRule="auto"/>
        <w:rPr>
          <w:rFonts w:ascii="宋体" w:hAnsi="宋体"/>
          <w:sz w:val="24"/>
        </w:rPr>
      </w:pPr>
      <w:r w:rsidRPr="00645996">
        <w:rPr>
          <w:rFonts w:ascii="宋体" w:hAnsi="宋体" w:hint="eastAsia"/>
          <w:sz w:val="24"/>
        </w:rPr>
        <w:t>案件所处的诉讼阶段：</w:t>
      </w:r>
      <w:r w:rsidR="00AC2C99" w:rsidRPr="00645996">
        <w:rPr>
          <w:rFonts w:ascii="宋体" w:hAnsi="宋体" w:hint="eastAsia"/>
          <w:sz w:val="24"/>
        </w:rPr>
        <w:t>再审审查中</w:t>
      </w:r>
      <w:r w:rsidR="00AC2C99" w:rsidRPr="00645996">
        <w:rPr>
          <w:rFonts w:ascii="宋体" w:hAnsi="宋体"/>
          <w:sz w:val="24"/>
        </w:rPr>
        <w:t xml:space="preserve"> </w:t>
      </w:r>
    </w:p>
    <w:p w14:paraId="3020A6C0" w14:textId="77777777" w:rsidR="00394D72" w:rsidRPr="00645996" w:rsidRDefault="00AC2C99" w:rsidP="00394D72">
      <w:pPr>
        <w:numPr>
          <w:ilvl w:val="0"/>
          <w:numId w:val="1"/>
        </w:numPr>
        <w:adjustRightInd w:val="0"/>
        <w:snapToGrid w:val="0"/>
        <w:spacing w:line="360" w:lineRule="auto"/>
        <w:rPr>
          <w:rFonts w:ascii="宋体" w:hAnsi="宋体"/>
          <w:sz w:val="24"/>
        </w:rPr>
      </w:pPr>
      <w:r w:rsidRPr="00645996">
        <w:rPr>
          <w:rFonts w:ascii="宋体" w:hAnsi="宋体" w:hint="eastAsia"/>
          <w:sz w:val="24"/>
        </w:rPr>
        <w:t>公司所处的当事人地位：再审申请人</w:t>
      </w:r>
    </w:p>
    <w:p w14:paraId="6B6D2BF7" w14:textId="77777777" w:rsidR="00011175" w:rsidRDefault="00394D72" w:rsidP="00011175">
      <w:pPr>
        <w:numPr>
          <w:ilvl w:val="0"/>
          <w:numId w:val="1"/>
        </w:numPr>
        <w:adjustRightInd w:val="0"/>
        <w:snapToGrid w:val="0"/>
        <w:spacing w:line="360" w:lineRule="auto"/>
      </w:pPr>
      <w:r w:rsidRPr="00645996">
        <w:rPr>
          <w:rFonts w:ascii="宋体" w:hAnsi="宋体" w:hint="eastAsia"/>
          <w:sz w:val="24"/>
        </w:rPr>
        <w:t>涉案的金额：原起诉金额为70,115,122.84元，变更诉讼请求后的起诉金额为</w:t>
      </w:r>
      <w:r w:rsidRPr="00645996">
        <w:rPr>
          <w:rFonts w:ascii="宋体" w:hAnsi="宋体"/>
          <w:sz w:val="24"/>
        </w:rPr>
        <w:t>7</w:t>
      </w:r>
      <w:r w:rsidRPr="00645996">
        <w:rPr>
          <w:rFonts w:ascii="宋体" w:hAnsi="宋体" w:hint="eastAsia"/>
          <w:sz w:val="24"/>
        </w:rPr>
        <w:t>1,380,000元。</w:t>
      </w:r>
      <w:bookmarkStart w:id="0" w:name="_GoBack"/>
      <w:bookmarkEnd w:id="0"/>
    </w:p>
    <w:p w14:paraId="49B0B2EE" w14:textId="3AE4FAC3" w:rsidR="00011175" w:rsidRPr="00011175" w:rsidRDefault="00394D72" w:rsidP="00011175">
      <w:pPr>
        <w:numPr>
          <w:ilvl w:val="0"/>
          <w:numId w:val="1"/>
        </w:numPr>
        <w:adjustRightInd w:val="0"/>
        <w:snapToGrid w:val="0"/>
        <w:spacing w:line="360" w:lineRule="auto"/>
      </w:pPr>
      <w:r w:rsidRPr="00011175">
        <w:rPr>
          <w:rFonts w:ascii="宋体" w:hAnsi="宋体" w:hint="eastAsia"/>
          <w:sz w:val="24"/>
        </w:rPr>
        <w:t>是否会对上市公司损益产生负面影响：</w:t>
      </w:r>
      <w:r w:rsidR="00011175" w:rsidRPr="00011175">
        <w:rPr>
          <w:rFonts w:ascii="宋体" w:hAnsi="宋体" w:hint="eastAsia"/>
          <w:sz w:val="24"/>
        </w:rPr>
        <w:t>基于谨慎性原则，历史上公司已对案件相关债权全额计提减值损失。本次再审审查被受理，目前对损益无负面影响。</w:t>
      </w:r>
    </w:p>
    <w:p w14:paraId="7EE08DAE" w14:textId="2E4C8C57" w:rsidR="003E2F7D" w:rsidRDefault="003E2F7D" w:rsidP="00011175">
      <w:pPr>
        <w:adjustRightInd w:val="0"/>
        <w:snapToGrid w:val="0"/>
        <w:spacing w:line="360" w:lineRule="auto"/>
        <w:ind w:left="480"/>
        <w:rPr>
          <w:rFonts w:hint="eastAsia"/>
        </w:rPr>
      </w:pPr>
    </w:p>
    <w:p w14:paraId="62FACA43" w14:textId="77777777" w:rsidR="00394D72" w:rsidRDefault="00394D72" w:rsidP="00394D72">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Pr>
          <w:rFonts w:ascii="宋体" w:hAnsi="宋体" w:hint="eastAsia"/>
          <w:sz w:val="24"/>
        </w:rPr>
        <w:t>公司全资子公司</w:t>
      </w:r>
      <w:r w:rsidRPr="0092037B">
        <w:rPr>
          <w:rFonts w:ascii="宋体" w:hAnsi="宋体" w:hint="eastAsia"/>
          <w:sz w:val="24"/>
        </w:rPr>
        <w:t>西安大唐电信有限公司（下称“西安大唐”）与咸阳市泾渭新区管理委员会（后更名为“陕西省西咸新区秦汉新城管理委员会”，下称“秦汉管委会”）</w:t>
      </w:r>
      <w:r>
        <w:rPr>
          <w:rFonts w:ascii="宋体" w:hAnsi="宋体" w:hint="eastAsia"/>
          <w:sz w:val="24"/>
        </w:rPr>
        <w:t>于</w:t>
      </w:r>
      <w:r w:rsidRPr="0092037B">
        <w:rPr>
          <w:rFonts w:ascii="宋体" w:hAnsi="宋体" w:hint="eastAsia"/>
          <w:sz w:val="24"/>
        </w:rPr>
        <w:t>2011年7</w:t>
      </w:r>
      <w:r>
        <w:rPr>
          <w:rFonts w:ascii="宋体" w:hAnsi="宋体" w:hint="eastAsia"/>
          <w:sz w:val="24"/>
        </w:rPr>
        <w:t>月</w:t>
      </w:r>
      <w:r w:rsidRPr="0092037B">
        <w:rPr>
          <w:rFonts w:ascii="宋体" w:hAnsi="宋体" w:hint="eastAsia"/>
          <w:sz w:val="24"/>
        </w:rPr>
        <w:t>签订</w:t>
      </w:r>
      <w:r>
        <w:rPr>
          <w:rFonts w:ascii="宋体" w:hAnsi="宋体" w:hint="eastAsia"/>
          <w:sz w:val="24"/>
        </w:rPr>
        <w:t>了</w:t>
      </w:r>
      <w:r w:rsidRPr="0092037B">
        <w:rPr>
          <w:rFonts w:ascii="宋体" w:hAnsi="宋体" w:hint="eastAsia"/>
          <w:sz w:val="24"/>
        </w:rPr>
        <w:t>施工合同，合同</w:t>
      </w:r>
      <w:r>
        <w:rPr>
          <w:rFonts w:ascii="宋体" w:hAnsi="宋体" w:hint="eastAsia"/>
          <w:sz w:val="24"/>
        </w:rPr>
        <w:t>总价款</w:t>
      </w:r>
      <w:r w:rsidRPr="0092037B">
        <w:rPr>
          <w:rFonts w:ascii="宋体" w:hAnsi="宋体" w:hint="eastAsia"/>
          <w:sz w:val="24"/>
        </w:rPr>
        <w:t>96</w:t>
      </w:r>
      <w:r>
        <w:rPr>
          <w:rFonts w:ascii="宋体" w:hAnsi="宋体" w:hint="eastAsia"/>
          <w:sz w:val="24"/>
        </w:rPr>
        <w:t>,</w:t>
      </w:r>
      <w:r w:rsidRPr="0092037B">
        <w:rPr>
          <w:rFonts w:ascii="宋体" w:hAnsi="宋体" w:hint="eastAsia"/>
          <w:sz w:val="24"/>
        </w:rPr>
        <w:t>38</w:t>
      </w:r>
      <w:r>
        <w:rPr>
          <w:rFonts w:ascii="宋体" w:hAnsi="宋体" w:hint="eastAsia"/>
          <w:sz w:val="24"/>
        </w:rPr>
        <w:t>0,000</w:t>
      </w:r>
      <w:r w:rsidRPr="0092037B">
        <w:rPr>
          <w:rFonts w:ascii="宋体" w:hAnsi="宋体" w:hint="eastAsia"/>
          <w:sz w:val="24"/>
        </w:rPr>
        <w:t>元。</w:t>
      </w:r>
      <w:r w:rsidRPr="0089606B">
        <w:rPr>
          <w:rFonts w:ascii="宋体" w:hAnsi="宋体" w:hint="eastAsia"/>
          <w:sz w:val="24"/>
        </w:rPr>
        <w:t>因秦汉管委会尚有合同价款56,828,000元未支付，</w:t>
      </w:r>
      <w:r>
        <w:rPr>
          <w:rFonts w:ascii="宋体" w:hAnsi="宋体" w:hint="eastAsia"/>
          <w:sz w:val="24"/>
        </w:rPr>
        <w:t>西安大唐向</w:t>
      </w:r>
      <w:r w:rsidR="002A3C93">
        <w:rPr>
          <w:rFonts w:ascii="宋体" w:hAnsi="宋体" w:hint="eastAsia"/>
          <w:sz w:val="24"/>
        </w:rPr>
        <w:t>陕西省</w:t>
      </w:r>
      <w:r w:rsidRPr="0092037B">
        <w:rPr>
          <w:rFonts w:ascii="宋体" w:hAnsi="宋体" w:hint="eastAsia"/>
          <w:sz w:val="24"/>
        </w:rPr>
        <w:t>咸阳市中级人民法院提起诉讼，</w:t>
      </w:r>
      <w:r>
        <w:rPr>
          <w:rFonts w:ascii="宋体" w:hAnsi="宋体" w:hint="eastAsia"/>
          <w:sz w:val="24"/>
        </w:rPr>
        <w:t>请求法院判令秦汉管委会支付合同款及利息共计</w:t>
      </w:r>
      <w:r w:rsidRPr="0092037B">
        <w:rPr>
          <w:rFonts w:ascii="宋体" w:hAnsi="宋体" w:hint="eastAsia"/>
          <w:sz w:val="24"/>
        </w:rPr>
        <w:t>70,115,122.84元。</w:t>
      </w:r>
      <w:r w:rsidRPr="00240D5B">
        <w:rPr>
          <w:rFonts w:ascii="宋体" w:hAnsi="宋体" w:hint="eastAsia"/>
          <w:sz w:val="24"/>
        </w:rPr>
        <w:t>本案审理过程中，</w:t>
      </w:r>
      <w:r w:rsidRPr="0092037B">
        <w:rPr>
          <w:rFonts w:ascii="宋体" w:hAnsi="宋体" w:hint="eastAsia"/>
          <w:sz w:val="24"/>
        </w:rPr>
        <w:t>咸阳市中级人民法院</w:t>
      </w:r>
      <w:r w:rsidRPr="00240D5B">
        <w:rPr>
          <w:rFonts w:ascii="宋体" w:hAnsi="宋体" w:hint="eastAsia"/>
          <w:sz w:val="24"/>
        </w:rPr>
        <w:t>认为</w:t>
      </w:r>
      <w:r w:rsidRPr="0089606B">
        <w:rPr>
          <w:rFonts w:ascii="宋体" w:hAnsi="宋体" w:hint="eastAsia"/>
          <w:sz w:val="24"/>
        </w:rPr>
        <w:t>发生了影响案件审理的事由，于2016年10月18日裁定“本案中止诉讼”。2018年12月，与本案相关的刑事案件</w:t>
      </w:r>
      <w:r w:rsidRPr="0089606B">
        <w:rPr>
          <w:rFonts w:ascii="宋体" w:hAnsi="宋体" w:hint="eastAsia"/>
          <w:bCs/>
          <w:sz w:val="24"/>
        </w:rPr>
        <w:t>取得了生效判决，本案恢复审理。西安</w:t>
      </w:r>
      <w:r w:rsidRPr="00B3667E">
        <w:rPr>
          <w:rFonts w:ascii="宋体" w:hAnsi="宋体" w:hint="eastAsia"/>
          <w:bCs/>
          <w:sz w:val="24"/>
        </w:rPr>
        <w:t>大唐根据前述</w:t>
      </w:r>
      <w:r>
        <w:rPr>
          <w:rFonts w:ascii="宋体" w:hAnsi="宋体" w:hint="eastAsia"/>
          <w:bCs/>
          <w:sz w:val="24"/>
        </w:rPr>
        <w:t>刑事</w:t>
      </w:r>
      <w:r w:rsidRPr="00B3667E">
        <w:rPr>
          <w:rFonts w:ascii="宋体" w:hAnsi="宋体" w:hint="eastAsia"/>
          <w:bCs/>
          <w:sz w:val="24"/>
        </w:rPr>
        <w:t>判决，向</w:t>
      </w:r>
      <w:r w:rsidRPr="00B3667E">
        <w:rPr>
          <w:rFonts w:ascii="宋体" w:hAnsi="宋体" w:hint="eastAsia"/>
          <w:sz w:val="24"/>
        </w:rPr>
        <w:t>咸阳市中级人民法院申请变更诉讼请求为</w:t>
      </w:r>
      <w:r>
        <w:rPr>
          <w:rFonts w:ascii="宋体" w:hAnsi="宋体" w:hint="eastAsia"/>
          <w:sz w:val="24"/>
        </w:rPr>
        <w:t>：</w:t>
      </w:r>
      <w:r w:rsidRPr="00B3667E">
        <w:rPr>
          <w:rFonts w:ascii="宋体" w:hAnsi="宋体" w:hint="eastAsia"/>
          <w:sz w:val="24"/>
        </w:rPr>
        <w:t>请求判令秦汉管委会支付借款55,000,000元及利息16,380,000元。2019年3月14日，公司收到咸</w:t>
      </w:r>
      <w:r w:rsidRPr="00B3667E">
        <w:rPr>
          <w:rFonts w:ascii="宋体" w:hAnsi="宋体" w:hint="eastAsia"/>
          <w:sz w:val="24"/>
        </w:rPr>
        <w:lastRenderedPageBreak/>
        <w:t>阳市中级人民法院</w:t>
      </w:r>
      <w:r w:rsidR="00E77CC3">
        <w:rPr>
          <w:rFonts w:ascii="宋体" w:hAnsi="宋体" w:hint="eastAsia"/>
          <w:sz w:val="24"/>
        </w:rPr>
        <w:t>送达</w:t>
      </w:r>
      <w:r w:rsidRPr="00B3667E">
        <w:rPr>
          <w:rFonts w:ascii="宋体" w:hAnsi="宋体" w:hint="eastAsia"/>
          <w:sz w:val="24"/>
        </w:rPr>
        <w:t>的</w:t>
      </w:r>
      <w:r w:rsidR="0089606B">
        <w:rPr>
          <w:rFonts w:ascii="宋体" w:hAnsi="宋体" w:hint="eastAsia"/>
          <w:sz w:val="24"/>
        </w:rPr>
        <w:t>一审</w:t>
      </w:r>
      <w:r w:rsidR="00E77CC3">
        <w:rPr>
          <w:rFonts w:ascii="宋体" w:hAnsi="宋体" w:hint="eastAsia"/>
          <w:sz w:val="24"/>
        </w:rPr>
        <w:t>判决</w:t>
      </w:r>
      <w:r w:rsidRPr="0089606B">
        <w:rPr>
          <w:rFonts w:ascii="宋体" w:hAnsi="宋体" w:hint="eastAsia"/>
          <w:sz w:val="24"/>
        </w:rPr>
        <w:t>，法院判决驳回西安大唐的诉讼请求。公司不服一审判决，提起上诉。</w:t>
      </w:r>
      <w:r w:rsidR="002A3C93" w:rsidRPr="0089606B">
        <w:rPr>
          <w:rFonts w:ascii="宋体" w:hAnsi="宋体" w:hint="eastAsia"/>
          <w:sz w:val="24"/>
        </w:rPr>
        <w:t>2020年7月23</w:t>
      </w:r>
      <w:r w:rsidR="006552EF" w:rsidRPr="0089606B">
        <w:rPr>
          <w:rFonts w:ascii="宋体" w:hAnsi="宋体" w:hint="eastAsia"/>
          <w:sz w:val="24"/>
        </w:rPr>
        <w:t>日，公司收到陕西省高级人民法院送达的终审判决，法院判决</w:t>
      </w:r>
      <w:r w:rsidR="002A3C93" w:rsidRPr="0089606B">
        <w:rPr>
          <w:rFonts w:ascii="宋体" w:hAnsi="宋体" w:hint="eastAsia"/>
          <w:sz w:val="24"/>
        </w:rPr>
        <w:t>驳回上诉，维持原判。</w:t>
      </w:r>
      <w:r>
        <w:rPr>
          <w:rFonts w:ascii="宋体" w:hAnsi="宋体" w:hint="eastAsia"/>
          <w:sz w:val="24"/>
        </w:rPr>
        <w:t>详见公司于</w:t>
      </w:r>
      <w:r w:rsidRPr="00390B80">
        <w:rPr>
          <w:rFonts w:ascii="宋体" w:hAnsi="宋体" w:hint="eastAsia"/>
          <w:sz w:val="24"/>
        </w:rPr>
        <w:t>2017年4月22日</w:t>
      </w:r>
      <w:r>
        <w:rPr>
          <w:rFonts w:ascii="宋体" w:hAnsi="宋体" w:hint="eastAsia"/>
          <w:sz w:val="24"/>
        </w:rPr>
        <w:t>披露的《大唐电信科技股份有限公司涉及诉讼、仲裁公告》（公告编号：</w:t>
      </w:r>
      <w:r w:rsidRPr="0065728F">
        <w:rPr>
          <w:rFonts w:ascii="宋体" w:hAnsi="宋体"/>
          <w:sz w:val="24"/>
        </w:rPr>
        <w:t>201</w:t>
      </w:r>
      <w:r>
        <w:rPr>
          <w:rFonts w:ascii="宋体" w:hAnsi="宋体" w:hint="eastAsia"/>
          <w:sz w:val="24"/>
        </w:rPr>
        <w:t>7</w:t>
      </w:r>
      <w:r w:rsidRPr="0065728F">
        <w:rPr>
          <w:rFonts w:ascii="宋体" w:hAnsi="宋体"/>
          <w:sz w:val="24"/>
        </w:rPr>
        <w:t>-0</w:t>
      </w:r>
      <w:r>
        <w:rPr>
          <w:rFonts w:ascii="宋体" w:hAnsi="宋体" w:hint="eastAsia"/>
          <w:sz w:val="24"/>
        </w:rPr>
        <w:t>19）</w:t>
      </w:r>
      <w:r w:rsidRPr="00E27A3F">
        <w:rPr>
          <w:rFonts w:ascii="宋体" w:hAnsi="宋体" w:hint="eastAsia"/>
          <w:sz w:val="24"/>
        </w:rPr>
        <w:t>、</w:t>
      </w:r>
      <w:r w:rsidRPr="00F54B2C">
        <w:rPr>
          <w:rFonts w:ascii="宋体" w:hAnsi="宋体" w:hint="eastAsia"/>
          <w:sz w:val="24"/>
        </w:rPr>
        <w:t>2017年8月2</w:t>
      </w:r>
      <w:r>
        <w:rPr>
          <w:rFonts w:ascii="宋体" w:hAnsi="宋体" w:hint="eastAsia"/>
          <w:sz w:val="24"/>
        </w:rPr>
        <w:t>6</w:t>
      </w:r>
      <w:r w:rsidRPr="00F54B2C">
        <w:rPr>
          <w:rFonts w:ascii="宋体" w:hAnsi="宋体" w:hint="eastAsia"/>
          <w:sz w:val="24"/>
        </w:rPr>
        <w:t>日披露的《大唐电信科技股份有限</w:t>
      </w:r>
      <w:r w:rsidR="002A3C93">
        <w:rPr>
          <w:rFonts w:ascii="宋体" w:hAnsi="宋体" w:hint="eastAsia"/>
          <w:sz w:val="24"/>
        </w:rPr>
        <w:t>公司</w:t>
      </w:r>
      <w:r w:rsidRPr="00F54B2C">
        <w:rPr>
          <w:rFonts w:ascii="宋体" w:hAnsi="宋体"/>
          <w:sz w:val="24"/>
        </w:rPr>
        <w:t>201</w:t>
      </w:r>
      <w:r w:rsidRPr="00F54B2C">
        <w:rPr>
          <w:rFonts w:ascii="宋体" w:hAnsi="宋体" w:hint="eastAsia"/>
          <w:sz w:val="24"/>
        </w:rPr>
        <w:t>7年半年度报告》、2018年4月26日披露的《大唐电信科技股份有限</w:t>
      </w:r>
      <w:r w:rsidR="002A3C93">
        <w:rPr>
          <w:rFonts w:ascii="宋体" w:hAnsi="宋体" w:hint="eastAsia"/>
          <w:sz w:val="24"/>
        </w:rPr>
        <w:t>公司</w:t>
      </w:r>
      <w:r w:rsidRPr="00F54B2C">
        <w:rPr>
          <w:rFonts w:ascii="宋体" w:hAnsi="宋体" w:hint="eastAsia"/>
          <w:sz w:val="24"/>
        </w:rPr>
        <w:t>2017年年度报告》</w:t>
      </w:r>
      <w:r w:rsidR="002A3C93">
        <w:rPr>
          <w:rFonts w:ascii="宋体" w:hAnsi="宋体" w:hint="eastAsia"/>
          <w:sz w:val="24"/>
        </w:rPr>
        <w:t>、</w:t>
      </w:r>
      <w:r w:rsidRPr="00F54B2C">
        <w:rPr>
          <w:rFonts w:ascii="宋体" w:hAnsi="宋体"/>
          <w:sz w:val="24"/>
        </w:rPr>
        <w:t>2018年8月15</w:t>
      </w:r>
      <w:r w:rsidRPr="00F54B2C">
        <w:rPr>
          <w:rFonts w:ascii="宋体" w:hAnsi="宋体" w:hint="eastAsia"/>
          <w:sz w:val="24"/>
        </w:rPr>
        <w:t>日披露的《大唐电信科技股份有限</w:t>
      </w:r>
      <w:r w:rsidR="002A3C93">
        <w:rPr>
          <w:rFonts w:ascii="宋体" w:hAnsi="宋体" w:hint="eastAsia"/>
          <w:sz w:val="24"/>
        </w:rPr>
        <w:t>公司</w:t>
      </w:r>
      <w:r w:rsidRPr="00F54B2C">
        <w:rPr>
          <w:rFonts w:ascii="宋体" w:hAnsi="宋体"/>
          <w:sz w:val="24"/>
        </w:rPr>
        <w:t>201</w:t>
      </w:r>
      <w:r w:rsidRPr="00F54B2C">
        <w:rPr>
          <w:rFonts w:ascii="宋体" w:hAnsi="宋体" w:hint="eastAsia"/>
          <w:sz w:val="24"/>
        </w:rPr>
        <w:t>8年半年度报告》</w:t>
      </w:r>
      <w:r>
        <w:rPr>
          <w:rFonts w:ascii="宋体" w:hAnsi="宋体" w:hint="eastAsia"/>
          <w:sz w:val="24"/>
        </w:rPr>
        <w:t>、2019年3月16日</w:t>
      </w:r>
      <w:r w:rsidRPr="00F54B2C">
        <w:rPr>
          <w:rFonts w:ascii="宋体" w:hAnsi="宋体" w:hint="eastAsia"/>
          <w:sz w:val="24"/>
        </w:rPr>
        <w:t>披露的</w:t>
      </w:r>
      <w:r>
        <w:rPr>
          <w:rFonts w:ascii="宋体" w:hAnsi="宋体" w:cs="宋体" w:hint="eastAsia"/>
          <w:bCs/>
          <w:kern w:val="0"/>
          <w:sz w:val="24"/>
        </w:rPr>
        <w:t>《大唐</w:t>
      </w:r>
      <w:r w:rsidRPr="00B41660">
        <w:rPr>
          <w:rFonts w:ascii="宋体" w:hAnsi="宋体" w:cs="宋体" w:hint="eastAsia"/>
          <w:bCs/>
          <w:kern w:val="0"/>
          <w:sz w:val="24"/>
        </w:rPr>
        <w:t>电信科技股份有限公司</w:t>
      </w:r>
      <w:r>
        <w:rPr>
          <w:rFonts w:ascii="宋体" w:hAnsi="宋体" w:cs="宋体" w:hint="eastAsia"/>
          <w:bCs/>
          <w:kern w:val="0"/>
          <w:sz w:val="24"/>
        </w:rPr>
        <w:t>关于公司下属子公司重大诉讼进展的公告》（公告编号：</w:t>
      </w:r>
      <w:r w:rsidRPr="002F0EB7">
        <w:rPr>
          <w:rFonts w:ascii="宋体" w:hAnsi="宋体" w:hint="eastAsia"/>
          <w:sz w:val="24"/>
        </w:rPr>
        <w:t>2</w:t>
      </w:r>
      <w:r w:rsidRPr="002F0EB7">
        <w:rPr>
          <w:rFonts w:ascii="宋体" w:hAnsi="宋体"/>
          <w:sz w:val="24"/>
        </w:rPr>
        <w:t>0</w:t>
      </w:r>
      <w:r>
        <w:rPr>
          <w:rFonts w:ascii="宋体" w:hAnsi="宋体"/>
          <w:sz w:val="24"/>
        </w:rPr>
        <w:t>19</w:t>
      </w:r>
      <w:r w:rsidRPr="002F0EB7">
        <w:rPr>
          <w:rFonts w:ascii="宋体" w:hAnsi="宋体"/>
          <w:sz w:val="24"/>
        </w:rPr>
        <w:t>-0</w:t>
      </w:r>
      <w:r>
        <w:rPr>
          <w:rFonts w:ascii="宋体" w:hAnsi="宋体"/>
          <w:sz w:val="24"/>
        </w:rPr>
        <w:t>09</w:t>
      </w:r>
      <w:r>
        <w:rPr>
          <w:rFonts w:ascii="宋体" w:hAnsi="宋体" w:cs="宋体" w:hint="eastAsia"/>
          <w:bCs/>
          <w:kern w:val="0"/>
          <w:sz w:val="24"/>
        </w:rPr>
        <w:t>）、</w:t>
      </w:r>
      <w:r>
        <w:rPr>
          <w:rFonts w:ascii="宋体" w:hAnsi="宋体" w:hint="eastAsia"/>
          <w:sz w:val="24"/>
        </w:rPr>
        <w:t>2019年4月18日</w:t>
      </w:r>
      <w:r w:rsidRPr="00B41660">
        <w:rPr>
          <w:rFonts w:ascii="宋体" w:hAnsi="宋体" w:hint="eastAsia"/>
          <w:bCs/>
          <w:sz w:val="24"/>
        </w:rPr>
        <w:t>披露的</w:t>
      </w:r>
      <w:r w:rsidRPr="00B41660">
        <w:rPr>
          <w:rFonts w:ascii="宋体" w:hAnsi="宋体" w:cs="宋体" w:hint="eastAsia"/>
          <w:bCs/>
          <w:kern w:val="0"/>
          <w:sz w:val="24"/>
        </w:rPr>
        <w:t>《大唐电信科技股份有限公司</w:t>
      </w:r>
      <w:r>
        <w:rPr>
          <w:rFonts w:ascii="宋体" w:hAnsi="宋体" w:cs="宋体" w:hint="eastAsia"/>
          <w:bCs/>
          <w:kern w:val="0"/>
          <w:sz w:val="24"/>
        </w:rPr>
        <w:t>2018</w:t>
      </w:r>
      <w:r w:rsidRPr="00B41660">
        <w:rPr>
          <w:rFonts w:ascii="宋体" w:hAnsi="宋体" w:cs="宋体" w:hint="eastAsia"/>
          <w:bCs/>
          <w:kern w:val="0"/>
          <w:sz w:val="24"/>
        </w:rPr>
        <w:t>年年度报告》</w:t>
      </w:r>
      <w:r>
        <w:rPr>
          <w:rFonts w:ascii="宋体" w:hAnsi="宋体" w:cs="宋体" w:hint="eastAsia"/>
          <w:bCs/>
          <w:kern w:val="0"/>
          <w:sz w:val="24"/>
        </w:rPr>
        <w:t>、</w:t>
      </w:r>
      <w:r w:rsidRPr="00B41660">
        <w:rPr>
          <w:rFonts w:ascii="宋体" w:hAnsi="宋体" w:hint="eastAsia"/>
          <w:bCs/>
          <w:sz w:val="24"/>
        </w:rPr>
        <w:t>2019年8月23日披露的《大唐电信科技股份有限公司2019年半年度报告》</w:t>
      </w:r>
      <w:r w:rsidR="002A3C93">
        <w:rPr>
          <w:rFonts w:ascii="宋体" w:hAnsi="宋体" w:hint="eastAsia"/>
          <w:bCs/>
          <w:sz w:val="24"/>
        </w:rPr>
        <w:t>、</w:t>
      </w:r>
      <w:r w:rsidRPr="00B41660">
        <w:rPr>
          <w:rFonts w:ascii="宋体" w:hAnsi="宋体" w:hint="eastAsia"/>
          <w:bCs/>
          <w:sz w:val="24"/>
        </w:rPr>
        <w:t>2020年4月29日披露的</w:t>
      </w:r>
      <w:r w:rsidRPr="00B41660">
        <w:rPr>
          <w:rFonts w:ascii="宋体" w:hAnsi="宋体" w:cs="宋体" w:hint="eastAsia"/>
          <w:bCs/>
          <w:kern w:val="0"/>
          <w:sz w:val="24"/>
        </w:rPr>
        <w:t>《大唐电信科技股份有限公司2019年年度报</w:t>
      </w:r>
      <w:r w:rsidRPr="00BF4181">
        <w:rPr>
          <w:rFonts w:ascii="宋体" w:hAnsi="宋体" w:cs="宋体" w:hint="eastAsia"/>
          <w:bCs/>
          <w:kern w:val="0"/>
          <w:sz w:val="24"/>
        </w:rPr>
        <w:t>告》</w:t>
      </w:r>
      <w:r w:rsidR="002A3C93">
        <w:rPr>
          <w:rFonts w:ascii="宋体" w:hAnsi="宋体" w:cs="宋体" w:hint="eastAsia"/>
          <w:bCs/>
          <w:kern w:val="0"/>
          <w:sz w:val="24"/>
        </w:rPr>
        <w:t>、</w:t>
      </w:r>
      <w:r w:rsidR="002A3C93" w:rsidRPr="00E126D3">
        <w:rPr>
          <w:rFonts w:ascii="宋体" w:hAnsi="宋体" w:hint="eastAsia"/>
          <w:sz w:val="24"/>
        </w:rPr>
        <w:t>2020</w:t>
      </w:r>
      <w:r w:rsidR="002A3C93" w:rsidRPr="00E126D3">
        <w:rPr>
          <w:rFonts w:ascii="宋体" w:hAnsi="宋体"/>
          <w:sz w:val="24"/>
        </w:rPr>
        <w:t>年</w:t>
      </w:r>
      <w:r w:rsidR="002A3C93" w:rsidRPr="00E126D3">
        <w:rPr>
          <w:rFonts w:ascii="宋体" w:hAnsi="宋体" w:hint="eastAsia"/>
          <w:sz w:val="24"/>
        </w:rPr>
        <w:t>7</w:t>
      </w:r>
      <w:r w:rsidR="002A3C93" w:rsidRPr="00E126D3">
        <w:rPr>
          <w:rFonts w:ascii="宋体" w:hAnsi="宋体"/>
          <w:sz w:val="24"/>
        </w:rPr>
        <w:t>月</w:t>
      </w:r>
      <w:r w:rsidR="002A3C93" w:rsidRPr="00E126D3">
        <w:rPr>
          <w:rFonts w:ascii="宋体" w:hAnsi="宋体" w:hint="eastAsia"/>
          <w:sz w:val="24"/>
        </w:rPr>
        <w:t>25</w:t>
      </w:r>
      <w:r w:rsidR="002A3C93" w:rsidRPr="00E126D3">
        <w:rPr>
          <w:rFonts w:ascii="宋体" w:hAnsi="宋体"/>
          <w:sz w:val="24"/>
        </w:rPr>
        <w:t>日披露的</w:t>
      </w:r>
      <w:r w:rsidR="002A3C93" w:rsidRPr="00E126D3">
        <w:rPr>
          <w:rFonts w:ascii="宋体" w:hAnsi="宋体" w:cs="宋体" w:hint="eastAsia"/>
          <w:bCs/>
          <w:kern w:val="0"/>
          <w:sz w:val="24"/>
        </w:rPr>
        <w:t>《大唐电信科技股份有限公司关于公司下属子公司重大诉讼进展的公告》</w:t>
      </w:r>
      <w:r w:rsidR="008C41D9" w:rsidRPr="00E126D3">
        <w:rPr>
          <w:rFonts w:ascii="宋体" w:hAnsi="宋体" w:hint="eastAsia"/>
          <w:bCs/>
          <w:sz w:val="24"/>
        </w:rPr>
        <w:t>（</w:t>
      </w:r>
      <w:r w:rsidR="008C41D9" w:rsidRPr="00E126D3">
        <w:rPr>
          <w:rFonts w:ascii="宋体" w:hAnsi="宋体" w:hint="eastAsia"/>
          <w:sz w:val="24"/>
        </w:rPr>
        <w:t>公告编号：</w:t>
      </w:r>
      <w:r w:rsidR="008C41D9" w:rsidRPr="00E126D3">
        <w:rPr>
          <w:rFonts w:ascii="宋体" w:hAnsi="宋体"/>
          <w:sz w:val="24"/>
        </w:rPr>
        <w:t>2020-0</w:t>
      </w:r>
      <w:r w:rsidR="008C41D9" w:rsidRPr="00E126D3">
        <w:rPr>
          <w:rFonts w:ascii="宋体" w:hAnsi="宋体" w:hint="eastAsia"/>
          <w:sz w:val="24"/>
        </w:rPr>
        <w:t>40</w:t>
      </w:r>
      <w:r w:rsidR="008C41D9" w:rsidRPr="00E126D3">
        <w:rPr>
          <w:rFonts w:ascii="宋体" w:hAnsi="宋体" w:hint="eastAsia"/>
          <w:bCs/>
          <w:sz w:val="24"/>
        </w:rPr>
        <w:t>）</w:t>
      </w:r>
      <w:r w:rsidR="002A3C93" w:rsidRPr="00E126D3">
        <w:rPr>
          <w:rFonts w:ascii="宋体" w:hAnsi="宋体" w:cs="宋体" w:hint="eastAsia"/>
          <w:bCs/>
          <w:kern w:val="0"/>
          <w:sz w:val="24"/>
        </w:rPr>
        <w:t>和2020年8月28日</w:t>
      </w:r>
      <w:r w:rsidR="002A3C93" w:rsidRPr="00E126D3">
        <w:rPr>
          <w:rFonts w:ascii="宋体" w:hAnsi="宋体" w:hint="eastAsia"/>
          <w:bCs/>
          <w:sz w:val="24"/>
        </w:rPr>
        <w:t>披露的《大唐电信科技股份有限公司2020年半年度报告》</w:t>
      </w:r>
      <w:r w:rsidR="008C41D9" w:rsidRPr="00E126D3">
        <w:rPr>
          <w:rFonts w:ascii="宋体" w:hAnsi="宋体" w:hint="eastAsia"/>
          <w:bCs/>
          <w:sz w:val="24"/>
        </w:rPr>
        <w:t>。</w:t>
      </w:r>
    </w:p>
    <w:p w14:paraId="4A2E5218" w14:textId="77777777" w:rsidR="00394D72" w:rsidRPr="000C6AC6" w:rsidRDefault="00EB2BEB" w:rsidP="00394D72">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895DB9">
        <w:rPr>
          <w:rFonts w:ascii="宋体" w:hAnsi="宋体" w:hint="eastAsia"/>
          <w:sz w:val="24"/>
        </w:rPr>
        <w:t>西安大唐不服</w:t>
      </w:r>
      <w:r w:rsidR="006E63AB" w:rsidRPr="00895DB9">
        <w:rPr>
          <w:rFonts w:ascii="宋体" w:hAnsi="宋体" w:hint="eastAsia"/>
          <w:sz w:val="24"/>
        </w:rPr>
        <w:t>陕西</w:t>
      </w:r>
      <w:r w:rsidR="007057B4" w:rsidRPr="00895DB9">
        <w:rPr>
          <w:rFonts w:ascii="宋体" w:hAnsi="宋体" w:hint="eastAsia"/>
          <w:sz w:val="24"/>
        </w:rPr>
        <w:t>省高级人民法院的终审判决，向最高人民法院</w:t>
      </w:r>
      <w:r w:rsidR="005002CB" w:rsidRPr="00895DB9">
        <w:rPr>
          <w:rFonts w:ascii="宋体" w:hAnsi="宋体" w:hint="eastAsia"/>
          <w:sz w:val="24"/>
        </w:rPr>
        <w:t>申请</w:t>
      </w:r>
      <w:r w:rsidR="007057B4" w:rsidRPr="00895DB9">
        <w:rPr>
          <w:rFonts w:ascii="宋体" w:hAnsi="宋体" w:hint="eastAsia"/>
          <w:sz w:val="24"/>
        </w:rPr>
        <w:t>再审，请求撤销</w:t>
      </w:r>
      <w:r w:rsidR="009F715C" w:rsidRPr="00895DB9">
        <w:rPr>
          <w:rFonts w:ascii="宋体" w:hAnsi="宋体" w:hint="eastAsia"/>
          <w:sz w:val="24"/>
        </w:rPr>
        <w:t>前述</w:t>
      </w:r>
      <w:r w:rsidR="007057B4" w:rsidRPr="00895DB9">
        <w:rPr>
          <w:rFonts w:ascii="宋体" w:hAnsi="宋体" w:hint="eastAsia"/>
          <w:sz w:val="24"/>
        </w:rPr>
        <w:t>判决，改判</w:t>
      </w:r>
      <w:r w:rsidR="000F1C67" w:rsidRPr="00895DB9">
        <w:rPr>
          <w:rFonts w:ascii="宋体" w:hAnsi="宋体" w:hint="eastAsia"/>
          <w:sz w:val="24"/>
        </w:rPr>
        <w:t>支持西安大唐的诉讼</w:t>
      </w:r>
      <w:r w:rsidR="007057B4" w:rsidRPr="00895DB9">
        <w:rPr>
          <w:rFonts w:ascii="宋体" w:hAnsi="宋体" w:hint="eastAsia"/>
          <w:sz w:val="24"/>
        </w:rPr>
        <w:t>请求。最高人民法院</w:t>
      </w:r>
      <w:r w:rsidR="009F715C" w:rsidRPr="00895DB9">
        <w:rPr>
          <w:rFonts w:ascii="宋体" w:hAnsi="宋体" w:hint="eastAsia"/>
          <w:sz w:val="24"/>
        </w:rPr>
        <w:t>现</w:t>
      </w:r>
      <w:r w:rsidR="007057B4" w:rsidRPr="00895DB9">
        <w:rPr>
          <w:rFonts w:ascii="宋体" w:hAnsi="宋体" w:hint="eastAsia"/>
          <w:sz w:val="24"/>
        </w:rPr>
        <w:t>已立案审查</w:t>
      </w:r>
      <w:r w:rsidR="006E63AB" w:rsidRPr="00895DB9">
        <w:rPr>
          <w:rFonts w:ascii="宋体" w:hAnsi="宋体" w:hint="eastAsia"/>
          <w:sz w:val="24"/>
        </w:rPr>
        <w:t>西安大唐</w:t>
      </w:r>
      <w:r w:rsidR="007057B4" w:rsidRPr="00895DB9">
        <w:rPr>
          <w:rFonts w:ascii="宋体" w:hAnsi="宋体" w:hint="eastAsia"/>
          <w:sz w:val="24"/>
        </w:rPr>
        <w:t>的再审申请。</w:t>
      </w:r>
      <w:r w:rsidR="00394D72" w:rsidRPr="00895DB9">
        <w:rPr>
          <w:rFonts w:ascii="宋体" w:hAnsi="宋体" w:hint="eastAsia"/>
          <w:sz w:val="24"/>
        </w:rPr>
        <w:t>公司后续将及时披露该案件的进展情况。</w:t>
      </w:r>
    </w:p>
    <w:p w14:paraId="6E102FD1" w14:textId="77777777" w:rsidR="00394D72" w:rsidRPr="00891F07" w:rsidRDefault="00394D72" w:rsidP="00394D72">
      <w:pPr>
        <w:adjustRightInd w:val="0"/>
        <w:snapToGrid w:val="0"/>
        <w:spacing w:beforeLines="50" w:before="156" w:afterLines="50" w:after="156" w:line="360" w:lineRule="auto"/>
        <w:ind w:leftChars="50" w:left="105" w:rightChars="50" w:right="105" w:firstLineChars="250" w:firstLine="600"/>
        <w:rPr>
          <w:rFonts w:ascii="宋体" w:hAnsi="宋体"/>
          <w:sz w:val="24"/>
        </w:rPr>
      </w:pPr>
      <w:r>
        <w:rPr>
          <w:rFonts w:ascii="宋体" w:hAnsi="宋体" w:hint="eastAsia"/>
          <w:sz w:val="24"/>
        </w:rPr>
        <w:t>特此公告。</w:t>
      </w:r>
    </w:p>
    <w:p w14:paraId="7E07619A" w14:textId="77777777" w:rsidR="00394D72" w:rsidRDefault="00394D72" w:rsidP="00394D72">
      <w:pPr>
        <w:adjustRightInd w:val="0"/>
        <w:snapToGrid w:val="0"/>
        <w:spacing w:beforeLines="50" w:before="156" w:afterLines="50" w:after="156" w:line="360" w:lineRule="auto"/>
        <w:ind w:leftChars="50" w:left="105" w:rightChars="50" w:right="105"/>
        <w:jc w:val="right"/>
        <w:rPr>
          <w:rFonts w:ascii="宋体" w:hAnsi="宋体"/>
          <w:sz w:val="24"/>
        </w:rPr>
      </w:pPr>
      <w:r w:rsidRPr="00CF74E8">
        <w:rPr>
          <w:rFonts w:ascii="宋体" w:hAnsi="宋体" w:hint="eastAsia"/>
          <w:sz w:val="24"/>
        </w:rPr>
        <w:t>大唐电信科技股份有限公司董事会</w:t>
      </w:r>
    </w:p>
    <w:p w14:paraId="7C385ABC" w14:textId="42034BB1" w:rsidR="00394D72" w:rsidRPr="00CF74E8" w:rsidRDefault="00394D72" w:rsidP="00394D72">
      <w:pPr>
        <w:adjustRightInd w:val="0"/>
        <w:snapToGrid w:val="0"/>
        <w:spacing w:beforeLines="50" w:before="156" w:afterLines="50" w:after="156" w:line="360" w:lineRule="auto"/>
        <w:ind w:leftChars="50" w:left="105" w:rightChars="50" w:right="105"/>
        <w:jc w:val="right"/>
        <w:rPr>
          <w:rFonts w:ascii="宋体" w:hAnsi="宋体"/>
          <w:sz w:val="24"/>
        </w:rPr>
      </w:pPr>
      <w:r>
        <w:rPr>
          <w:rFonts w:ascii="宋体" w:hAnsi="宋体" w:hint="eastAsia"/>
          <w:sz w:val="24"/>
        </w:rPr>
        <w:t xml:space="preserve">  </w:t>
      </w:r>
      <w:r w:rsidRPr="00895DB9">
        <w:rPr>
          <w:rFonts w:ascii="宋体" w:hAnsi="宋体" w:hint="eastAsia"/>
          <w:sz w:val="24"/>
        </w:rPr>
        <w:t>202</w:t>
      </w:r>
      <w:r w:rsidR="006E63AB" w:rsidRPr="00895DB9">
        <w:rPr>
          <w:rFonts w:ascii="宋体" w:hAnsi="宋体" w:hint="eastAsia"/>
          <w:sz w:val="24"/>
        </w:rPr>
        <w:t>1</w:t>
      </w:r>
      <w:r w:rsidRPr="00895DB9">
        <w:rPr>
          <w:rFonts w:ascii="宋体" w:hAnsi="宋体"/>
          <w:sz w:val="24"/>
        </w:rPr>
        <w:t>年</w:t>
      </w:r>
      <w:r w:rsidR="009F715C" w:rsidRPr="00895DB9">
        <w:rPr>
          <w:rFonts w:ascii="宋体" w:hAnsi="宋体" w:hint="eastAsia"/>
          <w:sz w:val="24"/>
        </w:rPr>
        <w:t>4</w:t>
      </w:r>
      <w:r w:rsidRPr="00895DB9">
        <w:rPr>
          <w:rFonts w:ascii="宋体" w:hAnsi="宋体"/>
          <w:sz w:val="24"/>
        </w:rPr>
        <w:t>月</w:t>
      </w:r>
      <w:r w:rsidR="00895DB9" w:rsidRPr="00895DB9">
        <w:rPr>
          <w:rFonts w:ascii="宋体" w:hAnsi="宋体" w:hint="eastAsia"/>
          <w:sz w:val="24"/>
        </w:rPr>
        <w:t>21</w:t>
      </w:r>
      <w:r w:rsidRPr="00895DB9">
        <w:rPr>
          <w:rFonts w:ascii="宋体" w:hAnsi="宋体"/>
          <w:sz w:val="24"/>
        </w:rPr>
        <w:t>日</w:t>
      </w:r>
    </w:p>
    <w:p w14:paraId="18FDE000" w14:textId="77777777" w:rsidR="00394D72" w:rsidRPr="00394D72" w:rsidRDefault="00394D72"/>
    <w:sectPr w:rsidR="00394D72" w:rsidRPr="00394D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EBF0F0" w14:textId="77777777" w:rsidR="007F54C1" w:rsidRDefault="007F54C1" w:rsidP="00394D72">
      <w:r>
        <w:separator/>
      </w:r>
    </w:p>
  </w:endnote>
  <w:endnote w:type="continuationSeparator" w:id="0">
    <w:p w14:paraId="2BE5C835" w14:textId="77777777" w:rsidR="007F54C1" w:rsidRDefault="007F54C1" w:rsidP="00394D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A8153" w14:textId="77777777" w:rsidR="007F54C1" w:rsidRDefault="007F54C1" w:rsidP="00394D72">
      <w:r>
        <w:separator/>
      </w:r>
    </w:p>
  </w:footnote>
  <w:footnote w:type="continuationSeparator" w:id="0">
    <w:p w14:paraId="635DED0B" w14:textId="77777777" w:rsidR="007F54C1" w:rsidRDefault="007F54C1" w:rsidP="00394D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090538"/>
    <w:multiLevelType w:val="hybridMultilevel"/>
    <w:tmpl w:val="CE5E64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CF9"/>
    <w:rsid w:val="00011175"/>
    <w:rsid w:val="000A47A5"/>
    <w:rsid w:val="000F1C67"/>
    <w:rsid w:val="001C7931"/>
    <w:rsid w:val="002319B2"/>
    <w:rsid w:val="002A3C93"/>
    <w:rsid w:val="00385BF3"/>
    <w:rsid w:val="00394D72"/>
    <w:rsid w:val="003E2F7D"/>
    <w:rsid w:val="003E34A5"/>
    <w:rsid w:val="004D0993"/>
    <w:rsid w:val="005002CB"/>
    <w:rsid w:val="00512B2F"/>
    <w:rsid w:val="00517D48"/>
    <w:rsid w:val="005B2C16"/>
    <w:rsid w:val="00645996"/>
    <w:rsid w:val="006528A6"/>
    <w:rsid w:val="006552EF"/>
    <w:rsid w:val="006A17A8"/>
    <w:rsid w:val="006E63AB"/>
    <w:rsid w:val="007057B4"/>
    <w:rsid w:val="00733CF9"/>
    <w:rsid w:val="00770E52"/>
    <w:rsid w:val="007F54C1"/>
    <w:rsid w:val="008015B7"/>
    <w:rsid w:val="008510D4"/>
    <w:rsid w:val="00895DB9"/>
    <w:rsid w:val="0089606B"/>
    <w:rsid w:val="008B19DC"/>
    <w:rsid w:val="008C41D9"/>
    <w:rsid w:val="008E1198"/>
    <w:rsid w:val="009E1C19"/>
    <w:rsid w:val="009F715C"/>
    <w:rsid w:val="00A52E6D"/>
    <w:rsid w:val="00A70E69"/>
    <w:rsid w:val="00AC2C99"/>
    <w:rsid w:val="00B471AB"/>
    <w:rsid w:val="00BD1E58"/>
    <w:rsid w:val="00C16300"/>
    <w:rsid w:val="00D01CD6"/>
    <w:rsid w:val="00D17912"/>
    <w:rsid w:val="00DD4A3B"/>
    <w:rsid w:val="00DF2D44"/>
    <w:rsid w:val="00E1258E"/>
    <w:rsid w:val="00E126D3"/>
    <w:rsid w:val="00E77CC3"/>
    <w:rsid w:val="00EB2BEB"/>
    <w:rsid w:val="00EF6484"/>
    <w:rsid w:val="00F527D3"/>
    <w:rsid w:val="00F53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161995"/>
  <w15:docId w15:val="{9D96ADFC-2EC7-4FC9-A1D4-108332F55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4D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4D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94D72"/>
    <w:rPr>
      <w:sz w:val="18"/>
      <w:szCs w:val="18"/>
    </w:rPr>
  </w:style>
  <w:style w:type="paragraph" w:styleId="a5">
    <w:name w:val="footer"/>
    <w:basedOn w:val="a"/>
    <w:link w:val="a6"/>
    <w:uiPriority w:val="99"/>
    <w:unhideWhenUsed/>
    <w:rsid w:val="00394D72"/>
    <w:pPr>
      <w:tabs>
        <w:tab w:val="center" w:pos="4153"/>
        <w:tab w:val="right" w:pos="8306"/>
      </w:tabs>
      <w:snapToGrid w:val="0"/>
      <w:jc w:val="left"/>
    </w:pPr>
    <w:rPr>
      <w:sz w:val="18"/>
      <w:szCs w:val="18"/>
    </w:rPr>
  </w:style>
  <w:style w:type="character" w:customStyle="1" w:styleId="a6">
    <w:name w:val="页脚 字符"/>
    <w:basedOn w:val="a0"/>
    <w:link w:val="a5"/>
    <w:uiPriority w:val="99"/>
    <w:rsid w:val="00394D72"/>
    <w:rPr>
      <w:sz w:val="18"/>
      <w:szCs w:val="18"/>
    </w:rPr>
  </w:style>
  <w:style w:type="character" w:styleId="a7">
    <w:name w:val="annotation reference"/>
    <w:basedOn w:val="a0"/>
    <w:uiPriority w:val="99"/>
    <w:semiHidden/>
    <w:unhideWhenUsed/>
    <w:rsid w:val="00394D72"/>
    <w:rPr>
      <w:sz w:val="21"/>
      <w:szCs w:val="21"/>
    </w:rPr>
  </w:style>
  <w:style w:type="paragraph" w:styleId="a8">
    <w:name w:val="annotation text"/>
    <w:basedOn w:val="a"/>
    <w:link w:val="a9"/>
    <w:uiPriority w:val="99"/>
    <w:semiHidden/>
    <w:unhideWhenUsed/>
    <w:rsid w:val="00394D72"/>
    <w:pPr>
      <w:jc w:val="left"/>
    </w:pPr>
  </w:style>
  <w:style w:type="character" w:customStyle="1" w:styleId="a9">
    <w:name w:val="批注文字 字符"/>
    <w:basedOn w:val="a0"/>
    <w:link w:val="a8"/>
    <w:uiPriority w:val="99"/>
    <w:semiHidden/>
    <w:rsid w:val="00394D72"/>
    <w:rPr>
      <w:rFonts w:ascii="Times New Roman" w:eastAsia="宋体" w:hAnsi="Times New Roman" w:cs="Times New Roman"/>
      <w:szCs w:val="24"/>
    </w:rPr>
  </w:style>
  <w:style w:type="paragraph" w:styleId="aa">
    <w:name w:val="Balloon Text"/>
    <w:basedOn w:val="a"/>
    <w:link w:val="ab"/>
    <w:uiPriority w:val="99"/>
    <w:semiHidden/>
    <w:unhideWhenUsed/>
    <w:rsid w:val="00394D72"/>
    <w:rPr>
      <w:sz w:val="18"/>
      <w:szCs w:val="18"/>
    </w:rPr>
  </w:style>
  <w:style w:type="character" w:customStyle="1" w:styleId="ab">
    <w:name w:val="批注框文本 字符"/>
    <w:basedOn w:val="a0"/>
    <w:link w:val="aa"/>
    <w:uiPriority w:val="99"/>
    <w:semiHidden/>
    <w:rsid w:val="00394D72"/>
    <w:rPr>
      <w:rFonts w:ascii="Times New Roman" w:eastAsia="宋体" w:hAnsi="Times New Roman" w:cs="Times New Roman"/>
      <w:sz w:val="18"/>
      <w:szCs w:val="18"/>
    </w:rPr>
  </w:style>
  <w:style w:type="paragraph" w:styleId="ac">
    <w:name w:val="annotation subject"/>
    <w:basedOn w:val="a8"/>
    <w:next w:val="a8"/>
    <w:link w:val="ad"/>
    <w:uiPriority w:val="99"/>
    <w:semiHidden/>
    <w:unhideWhenUsed/>
    <w:rsid w:val="00AC2C99"/>
    <w:rPr>
      <w:b/>
      <w:bCs/>
    </w:rPr>
  </w:style>
  <w:style w:type="character" w:customStyle="1" w:styleId="ad">
    <w:name w:val="批注主题 字符"/>
    <w:basedOn w:val="a9"/>
    <w:link w:val="ac"/>
    <w:uiPriority w:val="99"/>
    <w:semiHidden/>
    <w:rsid w:val="00AC2C99"/>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54863">
      <w:bodyDiv w:val="1"/>
      <w:marLeft w:val="0"/>
      <w:marRight w:val="0"/>
      <w:marTop w:val="0"/>
      <w:marBottom w:val="0"/>
      <w:divBdr>
        <w:top w:val="none" w:sz="0" w:space="0" w:color="auto"/>
        <w:left w:val="none" w:sz="0" w:space="0" w:color="auto"/>
        <w:bottom w:val="none" w:sz="0" w:space="0" w:color="auto"/>
        <w:right w:val="none" w:sz="0" w:space="0" w:color="auto"/>
      </w:divBdr>
    </w:div>
    <w:div w:id="162136564">
      <w:bodyDiv w:val="1"/>
      <w:marLeft w:val="0"/>
      <w:marRight w:val="0"/>
      <w:marTop w:val="0"/>
      <w:marBottom w:val="0"/>
      <w:divBdr>
        <w:top w:val="none" w:sz="0" w:space="0" w:color="auto"/>
        <w:left w:val="none" w:sz="0" w:space="0" w:color="auto"/>
        <w:bottom w:val="none" w:sz="0" w:space="0" w:color="auto"/>
        <w:right w:val="none" w:sz="0" w:space="0" w:color="auto"/>
      </w:divBdr>
    </w:div>
    <w:div w:id="404961812">
      <w:bodyDiv w:val="1"/>
      <w:marLeft w:val="0"/>
      <w:marRight w:val="0"/>
      <w:marTop w:val="0"/>
      <w:marBottom w:val="0"/>
      <w:divBdr>
        <w:top w:val="none" w:sz="0" w:space="0" w:color="auto"/>
        <w:left w:val="none" w:sz="0" w:space="0" w:color="auto"/>
        <w:bottom w:val="none" w:sz="0" w:space="0" w:color="auto"/>
        <w:right w:val="none" w:sz="0" w:space="0" w:color="auto"/>
      </w:divBdr>
    </w:div>
    <w:div w:id="153754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F79AAA-39AD-4EE7-B9D4-6824EC4B3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1158</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zhangjinb      张瑾（大唐电信／总部职能／董事会办公室／信息披露部）</cp:lastModifiedBy>
  <cp:revision>2</cp:revision>
  <dcterms:created xsi:type="dcterms:W3CDTF">2021-04-20T10:03:00Z</dcterms:created>
  <dcterms:modified xsi:type="dcterms:W3CDTF">2021-04-20T10:03:00Z</dcterms:modified>
</cp:coreProperties>
</file>